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53CFC78A" w:rsidR="00463679" w:rsidRDefault="008D0EB4" w:rsidP="001A2A0C">
      <w:pPr>
        <w:pStyle w:val="Akapitzlist"/>
        <w:spacing w:before="120" w:line="276" w:lineRule="auto"/>
        <w:ind w:left="284"/>
        <w:jc w:val="both"/>
        <w:outlineLvl w:val="0"/>
        <w:rPr>
          <w:rFonts w:cstheme="minorHAnsi"/>
          <w:b/>
          <w:color w:val="FF0000"/>
          <w:sz w:val="20"/>
          <w:szCs w:val="20"/>
        </w:rPr>
      </w:pPr>
      <w:r>
        <w:rPr>
          <w:rFonts w:cstheme="minorHAnsi"/>
          <w:b/>
          <w:sz w:val="20"/>
          <w:szCs w:val="20"/>
        </w:rPr>
        <w:t xml:space="preserve">                                                       </w:t>
      </w:r>
      <w:r w:rsidRPr="008D0EB4">
        <w:rPr>
          <w:rFonts w:cstheme="minorHAnsi"/>
          <w:b/>
          <w:sz w:val="20"/>
          <w:szCs w:val="20"/>
        </w:rPr>
        <w:t>„</w:t>
      </w:r>
      <w:r w:rsidR="00B72F7F" w:rsidRPr="00B72F7F">
        <w:rPr>
          <w:rFonts w:cstheme="minorHAnsi"/>
          <w:b/>
          <w:color w:val="FF0000"/>
          <w:sz w:val="20"/>
          <w:szCs w:val="20"/>
        </w:rPr>
        <w:t>„Budowa nowego odcinka linii kablowej SN, linia 15kV Błaszki – Sieradz (od GPZ Wróblew kier. Brudzew 1)”</w:t>
      </w:r>
    </w:p>
    <w:p w14:paraId="1EEB3B73" w14:textId="77777777" w:rsidR="00B72F7F" w:rsidRDefault="00B72F7F" w:rsidP="001A2A0C">
      <w:pPr>
        <w:pStyle w:val="Akapitzlist"/>
        <w:spacing w:before="120" w:line="276" w:lineRule="auto"/>
        <w:ind w:left="284"/>
        <w:jc w:val="both"/>
        <w:outlineLvl w:val="0"/>
        <w:rPr>
          <w:rFonts w:cstheme="minorHAnsi"/>
          <w:b/>
          <w:sz w:val="20"/>
          <w:szCs w:val="20"/>
        </w:rPr>
      </w:pP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64052D3C" w:rsidR="00FE04AC" w:rsidRPr="009E3019"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p w14:paraId="11425EE0" w14:textId="77777777" w:rsidR="00B72F7F" w:rsidRPr="00B72F7F" w:rsidRDefault="00B72F7F" w:rsidP="00B72F7F">
      <w:pPr>
        <w:numPr>
          <w:ilvl w:val="0"/>
          <w:numId w:val="17"/>
        </w:numPr>
        <w:spacing w:after="0" w:line="288" w:lineRule="auto"/>
        <w:contextualSpacing/>
        <w:jc w:val="both"/>
        <w:rPr>
          <w:rFonts w:ascii="Calibri" w:eastAsia="Times New Roman" w:hAnsi="Calibri" w:cs="Calibri"/>
          <w:sz w:val="20"/>
          <w:szCs w:val="20"/>
        </w:rPr>
      </w:pPr>
      <w:r w:rsidRPr="00B72F7F">
        <w:rPr>
          <w:rFonts w:ascii="Calibri" w:eastAsia="Times New Roman" w:hAnsi="Calibri" w:cs="Calibri"/>
          <w:sz w:val="20"/>
          <w:szCs w:val="20"/>
        </w:rPr>
        <w:t>Roboty związane z budową linii kablowej SN typu 3 x XRUHAKXS 1x240/25 mm</w:t>
      </w:r>
      <w:r w:rsidRPr="00B72F7F">
        <w:rPr>
          <w:rFonts w:ascii="Calibri" w:eastAsia="Times New Roman" w:hAnsi="Calibri" w:cs="Calibri"/>
          <w:sz w:val="20"/>
          <w:szCs w:val="20"/>
          <w:vertAlign w:val="superscript"/>
        </w:rPr>
        <w:t>2</w:t>
      </w:r>
      <w:r w:rsidRPr="00B72F7F">
        <w:rPr>
          <w:rFonts w:ascii="Calibri" w:eastAsia="Times New Roman" w:hAnsi="Calibri" w:cs="Calibri"/>
          <w:sz w:val="20"/>
          <w:szCs w:val="20"/>
        </w:rPr>
        <w:t xml:space="preserve"> – długość 3321 m, </w:t>
      </w:r>
    </w:p>
    <w:p w14:paraId="3A3E6BD3" w14:textId="77777777" w:rsidR="00B72F7F" w:rsidRPr="00B72F7F" w:rsidRDefault="00B72F7F" w:rsidP="00B72F7F">
      <w:pPr>
        <w:numPr>
          <w:ilvl w:val="0"/>
          <w:numId w:val="17"/>
        </w:numPr>
        <w:spacing w:after="0" w:line="288" w:lineRule="auto"/>
        <w:contextualSpacing/>
        <w:jc w:val="both"/>
        <w:rPr>
          <w:rFonts w:ascii="Calibri" w:eastAsia="Times New Roman" w:hAnsi="Calibri" w:cs="Calibri"/>
          <w:sz w:val="20"/>
          <w:szCs w:val="20"/>
        </w:rPr>
      </w:pPr>
      <w:r w:rsidRPr="00B72F7F">
        <w:rPr>
          <w:rFonts w:ascii="Calibri" w:eastAsia="Times New Roman" w:hAnsi="Calibri" w:cs="Calibri"/>
          <w:sz w:val="20"/>
          <w:szCs w:val="20"/>
        </w:rPr>
        <w:t>Roboty związane z budową linii kablowej SN typu 3 x XRUHAKXS 1x240/50 mm</w:t>
      </w:r>
      <w:r w:rsidRPr="00B72F7F">
        <w:rPr>
          <w:rFonts w:ascii="Calibri" w:eastAsia="Times New Roman" w:hAnsi="Calibri" w:cs="Calibri"/>
          <w:sz w:val="20"/>
          <w:szCs w:val="20"/>
          <w:vertAlign w:val="superscript"/>
        </w:rPr>
        <w:t>2</w:t>
      </w:r>
      <w:r w:rsidRPr="00B72F7F">
        <w:rPr>
          <w:rFonts w:ascii="Calibri" w:eastAsia="Times New Roman" w:hAnsi="Calibri" w:cs="Calibri"/>
          <w:sz w:val="20"/>
          <w:szCs w:val="20"/>
        </w:rPr>
        <w:t xml:space="preserve"> – długość 2000 m,</w:t>
      </w:r>
    </w:p>
    <w:p w14:paraId="07BB5D31" w14:textId="77777777" w:rsidR="00B72F7F" w:rsidRPr="00B72F7F" w:rsidRDefault="00B72F7F" w:rsidP="00B72F7F">
      <w:pPr>
        <w:numPr>
          <w:ilvl w:val="0"/>
          <w:numId w:val="17"/>
        </w:numPr>
        <w:spacing w:after="0" w:line="288" w:lineRule="auto"/>
        <w:contextualSpacing/>
        <w:jc w:val="both"/>
        <w:rPr>
          <w:rFonts w:ascii="Calibri" w:eastAsia="Times New Roman" w:hAnsi="Calibri" w:cs="Calibri"/>
          <w:sz w:val="20"/>
          <w:szCs w:val="20"/>
        </w:rPr>
      </w:pPr>
      <w:r w:rsidRPr="00B72F7F">
        <w:rPr>
          <w:rFonts w:ascii="Calibri" w:eastAsia="Times New Roman" w:hAnsi="Calibri" w:cs="Calibri"/>
          <w:sz w:val="20"/>
          <w:szCs w:val="20"/>
        </w:rPr>
        <w:t>Linia kablowa SN typu 3 x XnRUHAKXS 1x240/50 mm</w:t>
      </w:r>
      <w:r w:rsidRPr="00B72F7F">
        <w:rPr>
          <w:rFonts w:ascii="Calibri" w:eastAsia="Times New Roman" w:hAnsi="Calibri" w:cs="Calibri"/>
          <w:sz w:val="20"/>
          <w:szCs w:val="20"/>
          <w:vertAlign w:val="superscript"/>
        </w:rPr>
        <w:t>2</w:t>
      </w:r>
      <w:r w:rsidRPr="00B72F7F">
        <w:rPr>
          <w:rFonts w:ascii="Calibri" w:eastAsia="Times New Roman" w:hAnsi="Calibri" w:cs="Calibri"/>
          <w:sz w:val="20"/>
          <w:szCs w:val="20"/>
        </w:rPr>
        <w:t xml:space="preserve"> – długość 30 m, </w:t>
      </w:r>
    </w:p>
    <w:p w14:paraId="39F2C49E" w14:textId="77777777" w:rsidR="00B72F7F" w:rsidRPr="00B72F7F" w:rsidRDefault="00B72F7F" w:rsidP="00B72F7F">
      <w:pPr>
        <w:numPr>
          <w:ilvl w:val="0"/>
          <w:numId w:val="17"/>
        </w:numPr>
        <w:spacing w:after="0" w:line="288" w:lineRule="auto"/>
        <w:contextualSpacing/>
        <w:jc w:val="both"/>
        <w:rPr>
          <w:rFonts w:ascii="Calibri" w:eastAsia="Times New Roman" w:hAnsi="Calibri" w:cs="Calibri"/>
          <w:sz w:val="20"/>
          <w:szCs w:val="20"/>
        </w:rPr>
      </w:pPr>
      <w:r w:rsidRPr="00B72F7F">
        <w:rPr>
          <w:rFonts w:ascii="Calibri" w:eastAsia="Times New Roman" w:hAnsi="Calibri" w:cs="Calibri"/>
          <w:sz w:val="20"/>
          <w:szCs w:val="20"/>
        </w:rPr>
        <w:t>Zestaw muf kablowych SN kpl. 2,</w:t>
      </w:r>
    </w:p>
    <w:p w14:paraId="316DB47F" w14:textId="77777777" w:rsidR="00B72F7F" w:rsidRPr="00B72F7F" w:rsidRDefault="00B72F7F" w:rsidP="00B72F7F">
      <w:pPr>
        <w:numPr>
          <w:ilvl w:val="0"/>
          <w:numId w:val="17"/>
        </w:numPr>
        <w:spacing w:after="0" w:line="288" w:lineRule="auto"/>
        <w:contextualSpacing/>
        <w:jc w:val="both"/>
        <w:rPr>
          <w:rFonts w:ascii="Calibri" w:eastAsia="Times New Roman" w:hAnsi="Calibri" w:cs="Calibri"/>
          <w:sz w:val="20"/>
          <w:szCs w:val="20"/>
        </w:rPr>
      </w:pPr>
      <w:r w:rsidRPr="00B72F7F">
        <w:rPr>
          <w:rFonts w:ascii="Calibri" w:eastAsia="Times New Roman" w:hAnsi="Calibri" w:cs="Calibri"/>
          <w:sz w:val="20"/>
          <w:szCs w:val="20"/>
        </w:rPr>
        <w:t>Montaż słupa SN wirowanego kablowego z rozłącznikiem i konstrukcją pod głowice kablowe kpl.1,</w:t>
      </w:r>
    </w:p>
    <w:p w14:paraId="58B23078" w14:textId="77777777" w:rsidR="00B72F7F" w:rsidRPr="00B72F7F" w:rsidRDefault="00B72F7F" w:rsidP="00B72F7F">
      <w:pPr>
        <w:numPr>
          <w:ilvl w:val="1"/>
          <w:numId w:val="6"/>
        </w:numPr>
        <w:spacing w:after="0" w:line="288" w:lineRule="auto"/>
        <w:ind w:left="426" w:hanging="426"/>
        <w:contextualSpacing/>
        <w:jc w:val="both"/>
        <w:rPr>
          <w:rFonts w:ascii="Calibri" w:eastAsia="Times New Roman" w:hAnsi="Calibri" w:cs="Calibri"/>
          <w:sz w:val="20"/>
          <w:szCs w:val="20"/>
        </w:rPr>
      </w:pPr>
      <w:r w:rsidRPr="00B72F7F">
        <w:rPr>
          <w:rFonts w:ascii="Calibri" w:eastAsia="Times New Roman" w:hAnsi="Calibri" w:cs="Calibri"/>
          <w:sz w:val="20"/>
          <w:szCs w:val="20"/>
        </w:rPr>
        <w:t>Dostawa inwestorska:</w:t>
      </w:r>
    </w:p>
    <w:p w14:paraId="46FA5E9C" w14:textId="77777777" w:rsidR="00B72F7F" w:rsidRPr="00B72F7F" w:rsidRDefault="00B72F7F" w:rsidP="00B72F7F">
      <w:pPr>
        <w:numPr>
          <w:ilvl w:val="0"/>
          <w:numId w:val="18"/>
        </w:numPr>
        <w:spacing w:after="0" w:line="288" w:lineRule="auto"/>
        <w:contextualSpacing/>
        <w:jc w:val="both"/>
        <w:rPr>
          <w:rFonts w:ascii="Calibri" w:eastAsia="Times New Roman" w:hAnsi="Calibri" w:cs="Calibri"/>
          <w:sz w:val="20"/>
          <w:szCs w:val="20"/>
        </w:rPr>
      </w:pPr>
      <w:r w:rsidRPr="00B72F7F">
        <w:rPr>
          <w:rFonts w:ascii="Calibri" w:eastAsia="Times New Roman" w:hAnsi="Calibri" w:cs="Calibri"/>
          <w:sz w:val="20"/>
          <w:szCs w:val="20"/>
        </w:rPr>
        <w:t>Kabel SN typu XRUHAKXS 1x240/25 mm</w:t>
      </w:r>
      <w:r w:rsidRPr="00B72F7F">
        <w:rPr>
          <w:rFonts w:ascii="Calibri" w:eastAsia="Times New Roman" w:hAnsi="Calibri" w:cs="Calibri"/>
          <w:sz w:val="20"/>
          <w:szCs w:val="20"/>
          <w:vertAlign w:val="superscript"/>
        </w:rPr>
        <w:t>2</w:t>
      </w:r>
      <w:r w:rsidRPr="00B72F7F">
        <w:rPr>
          <w:rFonts w:ascii="Calibri" w:eastAsia="Times New Roman" w:hAnsi="Calibri" w:cs="Calibri"/>
          <w:sz w:val="20"/>
          <w:szCs w:val="20"/>
        </w:rPr>
        <w:t xml:space="preserve"> o długości 9963 metrów,</w:t>
      </w:r>
    </w:p>
    <w:p w14:paraId="0E0C598C" w14:textId="77777777" w:rsidR="00B72F7F" w:rsidRPr="00B72F7F" w:rsidRDefault="00B72F7F" w:rsidP="00B72F7F">
      <w:pPr>
        <w:numPr>
          <w:ilvl w:val="0"/>
          <w:numId w:val="18"/>
        </w:numPr>
        <w:spacing w:after="0" w:line="288" w:lineRule="auto"/>
        <w:contextualSpacing/>
        <w:jc w:val="both"/>
        <w:rPr>
          <w:rFonts w:ascii="Calibri" w:eastAsia="Times New Roman" w:hAnsi="Calibri" w:cs="Calibri"/>
          <w:sz w:val="20"/>
          <w:szCs w:val="20"/>
        </w:rPr>
      </w:pPr>
      <w:r w:rsidRPr="00B72F7F">
        <w:rPr>
          <w:rFonts w:ascii="Calibri" w:eastAsia="Times New Roman" w:hAnsi="Calibri" w:cs="Calibri"/>
          <w:sz w:val="20"/>
          <w:szCs w:val="20"/>
        </w:rPr>
        <w:t>Kabel SN typu XRUHAKXS 1x240/50 mm</w:t>
      </w:r>
      <w:r w:rsidRPr="00B72F7F">
        <w:rPr>
          <w:rFonts w:ascii="Calibri" w:eastAsia="Times New Roman" w:hAnsi="Calibri" w:cs="Calibri"/>
          <w:sz w:val="20"/>
          <w:szCs w:val="20"/>
          <w:vertAlign w:val="superscript"/>
        </w:rPr>
        <w:t>2</w:t>
      </w:r>
      <w:r w:rsidRPr="00B72F7F">
        <w:rPr>
          <w:rFonts w:ascii="Calibri" w:eastAsia="Times New Roman" w:hAnsi="Calibri" w:cs="Calibri"/>
          <w:sz w:val="20"/>
          <w:szCs w:val="20"/>
        </w:rPr>
        <w:t xml:space="preserve"> o długości 6000 metrów,</w:t>
      </w:r>
    </w:p>
    <w:p w14:paraId="4405659B" w14:textId="77777777" w:rsidR="009E7A66" w:rsidRDefault="00FE04AC" w:rsidP="009E7A66">
      <w:pPr>
        <w:pStyle w:val="Akapitzlist"/>
        <w:numPr>
          <w:ilvl w:val="1"/>
          <w:numId w:val="23"/>
        </w:numPr>
        <w:spacing w:after="0" w:line="288" w:lineRule="auto"/>
        <w:jc w:val="both"/>
        <w:rPr>
          <w:rFonts w:cstheme="minorHAnsi"/>
          <w:szCs w:val="18"/>
        </w:rPr>
      </w:pPr>
      <w:r w:rsidRPr="009E3019">
        <w:rPr>
          <w:rFonts w:cstheme="minorHAnsi"/>
          <w:szCs w:val="18"/>
        </w:rPr>
        <w:t>Dodatkowe informacje:</w:t>
      </w:r>
    </w:p>
    <w:p w14:paraId="088D2B56" w14:textId="77777777" w:rsidR="009E7A66" w:rsidRPr="009E7A66" w:rsidRDefault="00FE04AC" w:rsidP="009E7A66">
      <w:pPr>
        <w:pStyle w:val="Akapitzlist"/>
        <w:numPr>
          <w:ilvl w:val="0"/>
          <w:numId w:val="18"/>
        </w:numPr>
        <w:spacing w:after="0" w:line="288" w:lineRule="auto"/>
        <w:jc w:val="both"/>
        <w:rPr>
          <w:rFonts w:cstheme="minorHAnsi"/>
          <w:szCs w:val="18"/>
        </w:rPr>
      </w:pPr>
      <w:r w:rsidRPr="009E7A66">
        <w:rPr>
          <w:rFonts w:cstheme="minorHAnsi"/>
          <w:color w:val="FF0000"/>
          <w:szCs w:val="18"/>
        </w:rPr>
        <w:t>Linia kablowa SN: bez kanalizacji</w:t>
      </w:r>
    </w:p>
    <w:p w14:paraId="0F2E7E55" w14:textId="48AF565E" w:rsidR="009E7A66" w:rsidRPr="009E7A66" w:rsidRDefault="009E7A66" w:rsidP="009E7A66">
      <w:pPr>
        <w:pStyle w:val="Akapitzlist"/>
        <w:numPr>
          <w:ilvl w:val="0"/>
          <w:numId w:val="18"/>
        </w:numPr>
        <w:spacing w:after="0" w:line="288" w:lineRule="auto"/>
        <w:jc w:val="both"/>
        <w:rPr>
          <w:rFonts w:cstheme="minorHAnsi"/>
          <w:szCs w:val="18"/>
        </w:rPr>
      </w:pPr>
      <w:r w:rsidRPr="009E7A66">
        <w:rPr>
          <w:rFonts w:ascii="Verdana" w:eastAsia="Verdana" w:hAnsi="Verdana" w:cs="Times New Roman"/>
          <w:color w:val="FF0000"/>
        </w:rPr>
        <w:t>Rozdzielnice SN: z zastosowaniem napędów silnikowych oraz sterowaniem zdalnym (telemechanika)/</w:t>
      </w:r>
      <w:r w:rsidRPr="009E7A66">
        <w:rPr>
          <w:rFonts w:ascii="Verdana" w:eastAsia="Verdana" w:hAnsi="Verdana" w:cs="Times New Roman"/>
          <w:bCs/>
          <w:color w:val="FF0000"/>
        </w:rPr>
        <w:t>z zastosowaniem napędów silnikowych z transformatorem potrzeb własnych PW bez sterowania zdalnego (telemechaniki) lecz przygotowane do jego montażu</w:t>
      </w:r>
      <w:r w:rsidRPr="009E7A66">
        <w:rPr>
          <w:rFonts w:ascii="Verdana" w:eastAsia="Verdana" w:hAnsi="Verdana" w:cs="Times New Roman"/>
          <w:color w:val="FF0000"/>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lastRenderedPageBreak/>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61E9870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530A37">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530A37">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656EDD1A" w:rsidR="004906BC" w:rsidRPr="007757B5" w:rsidRDefault="00B65725" w:rsidP="00DB2BFF">
      <w:pPr>
        <w:pStyle w:val="Akapitzlist"/>
        <w:spacing w:before="120" w:line="276" w:lineRule="auto"/>
        <w:ind w:left="284"/>
        <w:jc w:val="both"/>
        <w:outlineLvl w:val="0"/>
        <w:rPr>
          <w:rFonts w:cstheme="minorHAnsi"/>
          <w:szCs w:val="18"/>
        </w:rPr>
      </w:pPr>
      <w:r>
        <w:rPr>
          <w:rFonts w:cstheme="minorHAnsi"/>
          <w:b/>
          <w:szCs w:val="18"/>
        </w:rPr>
        <w:t>30.09.2026</w:t>
      </w:r>
      <w:r w:rsidR="004644EA" w:rsidRPr="004644EA">
        <w:rPr>
          <w:rFonts w:cstheme="minorHAnsi"/>
          <w:b/>
          <w:szCs w:val="18"/>
        </w:rPr>
        <w:t xml:space="preserve">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08979D9F"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30A37" w:rsidRPr="00530A37">
        <w:rPr>
          <w:rFonts w:cstheme="minorHAnsi"/>
          <w:b/>
          <w:szCs w:val="18"/>
        </w:rPr>
        <w:t>RE Sieradz, gm. Wróblew, Błaszki,</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62400BA9" w14:textId="77777777" w:rsidR="00530A37" w:rsidRPr="00530A37" w:rsidRDefault="00530A37" w:rsidP="00530A37">
      <w:pPr>
        <w:pStyle w:val="Akapitzlist"/>
        <w:spacing w:before="120" w:after="0" w:line="276" w:lineRule="auto"/>
        <w:ind w:left="1287"/>
        <w:jc w:val="both"/>
        <w:outlineLvl w:val="0"/>
        <w:rPr>
          <w:rFonts w:cstheme="minorHAnsi"/>
          <w:b/>
          <w:color w:val="FF0000"/>
          <w:szCs w:val="18"/>
        </w:rPr>
      </w:pPr>
      <w:r w:rsidRPr="00530A37">
        <w:rPr>
          <w:rFonts w:cstheme="minorHAnsi"/>
          <w:b/>
          <w:color w:val="FF0000"/>
          <w:szCs w:val="18"/>
        </w:rPr>
        <w:t xml:space="preserve">Kabel SN typu 1 x XRUHAKXS 1x240/25 mm2 o długości 9963 metrów (długość wg dokumentacji projektowej) </w:t>
      </w:r>
    </w:p>
    <w:p w14:paraId="4E0C3766" w14:textId="77777777" w:rsidR="00530A37" w:rsidRPr="00530A37" w:rsidRDefault="00530A37" w:rsidP="00530A37">
      <w:pPr>
        <w:pStyle w:val="Akapitzlist"/>
        <w:spacing w:before="120" w:after="0" w:line="276" w:lineRule="auto"/>
        <w:ind w:left="1287"/>
        <w:jc w:val="both"/>
        <w:outlineLvl w:val="0"/>
        <w:rPr>
          <w:rFonts w:cstheme="minorHAnsi"/>
          <w:b/>
          <w:color w:val="FF0000"/>
          <w:szCs w:val="18"/>
        </w:rPr>
      </w:pPr>
      <w:r w:rsidRPr="00530A37">
        <w:rPr>
          <w:rFonts w:cstheme="minorHAnsi"/>
          <w:b/>
          <w:color w:val="FF0000"/>
          <w:szCs w:val="18"/>
        </w:rPr>
        <w:t xml:space="preserve">Kabel SN typu 1 x XRUHAKXS 1x240/50 mm2 o długości 6000 metrów (długość wg dokumentacji projektowej) </w:t>
      </w:r>
    </w:p>
    <w:p w14:paraId="45B61833" w14:textId="77777777" w:rsidR="00530A37" w:rsidRPr="00530A37" w:rsidRDefault="00530A37" w:rsidP="00530A37">
      <w:pPr>
        <w:pStyle w:val="Akapitzlist"/>
        <w:spacing w:before="120" w:after="0" w:line="276" w:lineRule="auto"/>
        <w:ind w:left="1287"/>
        <w:jc w:val="both"/>
        <w:outlineLvl w:val="0"/>
        <w:rPr>
          <w:rFonts w:cstheme="minorHAnsi"/>
          <w:b/>
          <w:color w:val="FF0000"/>
          <w:szCs w:val="18"/>
        </w:rPr>
      </w:pPr>
      <w:r w:rsidRPr="00530A37">
        <w:rPr>
          <w:rFonts w:cstheme="minorHAnsi"/>
          <w:b/>
          <w:color w:val="FF0000"/>
          <w:szCs w:val="18"/>
        </w:rPr>
        <w:t>do odbioru z magazynu Zamawiającego:</w:t>
      </w:r>
    </w:p>
    <w:p w14:paraId="75CB35B0" w14:textId="77777777" w:rsidR="00530A37" w:rsidRPr="00530A37" w:rsidRDefault="00530A37" w:rsidP="00530A37">
      <w:pPr>
        <w:pStyle w:val="Akapitzlist"/>
        <w:spacing w:before="120" w:after="0" w:line="276" w:lineRule="auto"/>
        <w:ind w:left="1287"/>
        <w:jc w:val="both"/>
        <w:outlineLvl w:val="0"/>
        <w:rPr>
          <w:rFonts w:cstheme="minorHAnsi"/>
          <w:b/>
          <w:color w:val="FF0000"/>
          <w:szCs w:val="18"/>
        </w:rPr>
      </w:pPr>
      <w:r w:rsidRPr="00530A37">
        <w:rPr>
          <w:rFonts w:cstheme="minorHAnsi"/>
          <w:b/>
          <w:color w:val="FF0000"/>
          <w:szCs w:val="18"/>
        </w:rPr>
        <w:t>1.</w:t>
      </w:r>
      <w:r w:rsidRPr="00530A37">
        <w:rPr>
          <w:rFonts w:cstheme="minorHAnsi"/>
          <w:b/>
          <w:color w:val="FF0000"/>
          <w:szCs w:val="18"/>
        </w:rPr>
        <w:tab/>
        <w:t>Magazyn Główny Oddziału Łódź – adres: 92-412 Łódź, ul. Rokicińska 148</w:t>
      </w:r>
    </w:p>
    <w:p w14:paraId="7B5723E9" w14:textId="0FD7A6FD" w:rsidR="00E818CE" w:rsidRPr="00E818CE" w:rsidRDefault="00530A37" w:rsidP="00530A37">
      <w:pPr>
        <w:pStyle w:val="Akapitzlist"/>
        <w:spacing w:before="120" w:after="0" w:line="276" w:lineRule="auto"/>
        <w:ind w:left="1287"/>
        <w:jc w:val="both"/>
        <w:outlineLvl w:val="0"/>
        <w:rPr>
          <w:rFonts w:cstheme="minorHAnsi"/>
          <w:b/>
          <w:szCs w:val="18"/>
        </w:rPr>
      </w:pPr>
      <w:r w:rsidRPr="00530A37">
        <w:rPr>
          <w:rFonts w:cstheme="minorHAnsi"/>
          <w:b/>
          <w:color w:val="FF0000"/>
          <w:szCs w:val="18"/>
        </w:rPr>
        <w:t>2.</w:t>
      </w:r>
      <w:r w:rsidRPr="00530A37">
        <w:rPr>
          <w:rFonts w:cstheme="minorHAnsi"/>
          <w:b/>
          <w:color w:val="FF0000"/>
          <w:szCs w:val="18"/>
        </w:rPr>
        <w:tab/>
        <w:t>Magazyn Rejonu Energetycznego Sieradz – adres: 98-200 Sieradz, ul. Wojska Polskiego 98</w:t>
      </w: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79C73321"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(nie) będzie realizowana w całości.</w:t>
      </w:r>
      <w:r w:rsidR="009E3019">
        <w:rPr>
          <w:rFonts w:cstheme="minorHAnsi"/>
          <w:b/>
          <w:color w:val="FF0000"/>
          <w:szCs w:val="18"/>
        </w:rPr>
        <w:t xml:space="preserve"> </w:t>
      </w:r>
      <w:r w:rsidR="009E3019" w:rsidRPr="00C409C7">
        <w:rPr>
          <w:color w:val="FF0000"/>
        </w:rPr>
        <w:t>(podać w jakim zakresie jeśli nie w całości lub co zostało wykluczone z realizacji).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5E6E15FB" w14:textId="374F748F" w:rsidR="00D8328D" w:rsidRPr="00463679" w:rsidRDefault="00D8328D" w:rsidP="00783D03">
      <w:pPr>
        <w:pStyle w:val="Akapitzlist"/>
        <w:numPr>
          <w:ilvl w:val="2"/>
          <w:numId w:val="8"/>
        </w:numPr>
        <w:spacing w:before="120" w:after="0" w:line="276" w:lineRule="auto"/>
        <w:jc w:val="both"/>
        <w:outlineLvl w:val="0"/>
        <w:rPr>
          <w:rFonts w:cstheme="minorHAnsi"/>
          <w:bCs/>
          <w:color w:val="FF0000"/>
          <w:szCs w:val="18"/>
        </w:rPr>
      </w:pPr>
      <w:bookmarkStart w:id="6" w:name="_Hlk211494536"/>
      <w:r w:rsidRPr="00463679">
        <w:rPr>
          <w:rFonts w:cstheme="minorHAnsi"/>
          <w:bCs/>
          <w:color w:val="FF0000"/>
          <w:szCs w:val="18"/>
        </w:rPr>
        <w:t>Stacje transformatorową oraz złącze kablowe SN</w:t>
      </w:r>
      <w:bookmarkEnd w:id="6"/>
      <w:r w:rsidRPr="00463679">
        <w:rPr>
          <w:rFonts w:cstheme="minorHAnsi"/>
          <w:bCs/>
          <w:color w:val="FF0000"/>
          <w:szCs w:val="18"/>
        </w:rPr>
        <w:t xml:space="preserve"> należy wybudować </w:t>
      </w:r>
      <w:r w:rsidR="00783D03" w:rsidRPr="00463679">
        <w:rPr>
          <w:rFonts w:cstheme="minorHAnsi"/>
          <w:bCs/>
          <w:color w:val="FF0000"/>
          <w:szCs w:val="18"/>
        </w:rPr>
        <w:br/>
      </w:r>
      <w:r w:rsidRPr="00463679">
        <w:rPr>
          <w:rFonts w:cstheme="minorHAnsi"/>
          <w:bCs/>
          <w:color w:val="FF0000"/>
          <w:szCs w:val="18"/>
        </w:rPr>
        <w:t xml:space="preserve">z uwzględnieniem realizacji: rozdzielnicy SN bez gazu SF6 jednakże </w:t>
      </w:r>
      <w:r w:rsidR="00783D03" w:rsidRPr="00463679">
        <w:rPr>
          <w:rFonts w:cstheme="minorHAnsi"/>
          <w:bCs/>
          <w:color w:val="FF0000"/>
          <w:szCs w:val="18"/>
        </w:rPr>
        <w:br/>
      </w:r>
      <w:r w:rsidRPr="00463679">
        <w:rPr>
          <w:rFonts w:cstheme="minorHAnsi"/>
          <w:bCs/>
          <w:color w:val="00B050"/>
          <w:szCs w:val="18"/>
        </w:rPr>
        <w:t>z zastosowaniem pełnego wyposażenia w zakresie telemechaniki i łączności,</w:t>
      </w:r>
      <w:r w:rsidRPr="00463679">
        <w:rPr>
          <w:rFonts w:cstheme="minorHAnsi"/>
          <w:bCs/>
          <w:color w:val="00B050"/>
          <w:szCs w:val="18"/>
        </w:rPr>
        <w:br/>
        <w:t>edycji sygnałów, niezbędnej konfiguracji, uruchomienia i sprawdzenia</w:t>
      </w:r>
      <w:r w:rsidRPr="00463679">
        <w:rPr>
          <w:rFonts w:cstheme="minorHAnsi"/>
          <w:bCs/>
          <w:color w:val="00B050"/>
          <w:szCs w:val="18"/>
        </w:rPr>
        <w:br/>
        <w:t>funkcjonalnego działania umożliwiających zdalne sterowanie rozłącznikami drogą radiową</w:t>
      </w:r>
      <w:r w:rsidRPr="00463679">
        <w:rPr>
          <w:rFonts w:cstheme="minorHAnsi"/>
          <w:bCs/>
          <w:color w:val="FF0000"/>
          <w:szCs w:val="18"/>
        </w:rPr>
        <w:t>, zgodnie z obowiązującymi standardami w PGE Dystrybucja S.A.</w:t>
      </w:r>
      <w:r w:rsidRPr="00463679">
        <w:rPr>
          <w:bCs/>
          <w:color w:val="FF0000"/>
          <w:szCs w:val="18"/>
        </w:rPr>
        <w:t xml:space="preserve"> </w:t>
      </w:r>
      <w:r w:rsidRPr="00463679">
        <w:rPr>
          <w:rFonts w:cstheme="minorHAnsi"/>
          <w:bCs/>
          <w:color w:val="FF0000"/>
          <w:szCs w:val="18"/>
        </w:rPr>
        <w:t xml:space="preserve">Zakres wynikający </w:t>
      </w:r>
      <w:r w:rsidR="00463679">
        <w:rPr>
          <w:rFonts w:cstheme="minorHAnsi"/>
          <w:bCs/>
          <w:color w:val="FF0000"/>
          <w:szCs w:val="18"/>
        </w:rPr>
        <w:br/>
      </w:r>
      <w:r w:rsidRPr="00463679">
        <w:rPr>
          <w:rFonts w:cstheme="minorHAnsi"/>
          <w:bCs/>
          <w:color w:val="FF0000"/>
          <w:szCs w:val="18"/>
        </w:rPr>
        <w:t>z wprowadzonych zmian należy uwzględnić w</w:t>
      </w:r>
      <w:r w:rsidRPr="00463679">
        <w:rPr>
          <w:bCs/>
          <w:color w:val="FF0000"/>
          <w:szCs w:val="18"/>
        </w:rPr>
        <w:t xml:space="preserve"> </w:t>
      </w:r>
      <w:r w:rsidRPr="00463679">
        <w:rPr>
          <w:rFonts w:cstheme="minorHAnsi"/>
          <w:bCs/>
          <w:color w:val="FF0000"/>
          <w:szCs w:val="18"/>
        </w:rPr>
        <w:t>dokumentacji powykonawczej.</w:t>
      </w:r>
    </w:p>
    <w:p w14:paraId="4DC26FFF" w14:textId="77777777" w:rsidR="00463679" w:rsidRDefault="00463679" w:rsidP="00841871">
      <w:pPr>
        <w:pStyle w:val="Akapitzlist"/>
        <w:spacing w:before="120" w:after="0" w:line="276" w:lineRule="auto"/>
        <w:ind w:left="1440"/>
        <w:jc w:val="both"/>
        <w:outlineLvl w:val="0"/>
        <w:rPr>
          <w:rFonts w:cstheme="minorHAnsi"/>
          <w:bCs/>
          <w:color w:val="FF0000"/>
          <w:szCs w:val="18"/>
        </w:rPr>
      </w:pPr>
    </w:p>
    <w:p w14:paraId="165CAF3F" w14:textId="15F6EB4B" w:rsidR="00841871" w:rsidRDefault="00841871" w:rsidP="00841871">
      <w:pPr>
        <w:pStyle w:val="Akapitzlist"/>
        <w:spacing w:before="120" w:after="0" w:line="276" w:lineRule="auto"/>
        <w:ind w:left="1440"/>
        <w:jc w:val="both"/>
        <w:outlineLvl w:val="0"/>
        <w:rPr>
          <w:rFonts w:cstheme="minorHAnsi"/>
          <w:bCs/>
          <w:color w:val="FF0000"/>
          <w:szCs w:val="18"/>
        </w:rPr>
      </w:pPr>
      <w:r w:rsidRPr="00463679">
        <w:rPr>
          <w:rFonts w:cstheme="minorHAnsi"/>
          <w:bCs/>
          <w:color w:val="FF0000"/>
          <w:szCs w:val="18"/>
        </w:rPr>
        <w:t xml:space="preserve">Stacje transformatorową oraz złącze kablowe SN należy wybudować </w:t>
      </w:r>
      <w:r w:rsidRPr="00463679">
        <w:rPr>
          <w:rFonts w:cstheme="minorHAnsi"/>
          <w:bCs/>
          <w:color w:val="FF0000"/>
          <w:szCs w:val="18"/>
        </w:rPr>
        <w:br/>
        <w:t xml:space="preserve">z uwzględnieniem realizacji: rozdzielnicy SN bez gazu SF6 z zastosowaniem napędów silnikowych z transformatorem potrzeb własnych PW </w:t>
      </w:r>
      <w:r w:rsidRPr="00463679">
        <w:rPr>
          <w:rFonts w:cstheme="minorHAnsi"/>
          <w:bCs/>
          <w:color w:val="00B050"/>
          <w:szCs w:val="18"/>
        </w:rPr>
        <w:t>bez sterowania zdalnego (telemechaniki) lecz przygotowanych do ich montażu</w:t>
      </w:r>
      <w:r w:rsidRPr="00463679">
        <w:rPr>
          <w:rFonts w:cstheme="minorHAnsi"/>
          <w:bCs/>
          <w:color w:val="FF0000"/>
          <w:szCs w:val="18"/>
        </w:rPr>
        <w:t xml:space="preserve">, zgodnie z obowiązującymi standardami w PGE </w:t>
      </w:r>
      <w:r w:rsidRPr="00463679">
        <w:rPr>
          <w:rFonts w:cstheme="minorHAnsi"/>
          <w:bCs/>
          <w:color w:val="FF0000"/>
          <w:szCs w:val="18"/>
        </w:rPr>
        <w:lastRenderedPageBreak/>
        <w:t>Dystrybucja S.A. Zakres wynikający z wprowadzonych zmian do wybudowanych złączy kablowych SN uwzględnić w dokumentacji powykonawczej.</w:t>
      </w:r>
    </w:p>
    <w:p w14:paraId="14731A80" w14:textId="77777777" w:rsidR="009E7A66" w:rsidRDefault="009E7A66" w:rsidP="00841871">
      <w:pPr>
        <w:pStyle w:val="Akapitzlist"/>
        <w:spacing w:before="120" w:after="0" w:line="276" w:lineRule="auto"/>
        <w:ind w:left="1440"/>
        <w:jc w:val="both"/>
        <w:outlineLvl w:val="0"/>
        <w:rPr>
          <w:rFonts w:cstheme="minorHAnsi"/>
          <w:bCs/>
          <w:color w:val="FF0000"/>
          <w:szCs w:val="18"/>
        </w:rPr>
      </w:pPr>
    </w:p>
    <w:p w14:paraId="60F81415" w14:textId="77777777" w:rsidR="009E7A66" w:rsidRPr="00494FE5" w:rsidRDefault="009E7A66" w:rsidP="009E7A66">
      <w:pPr>
        <w:pStyle w:val="Akapitzlist"/>
        <w:spacing w:before="120" w:after="0" w:line="276" w:lineRule="auto"/>
        <w:ind w:left="1440"/>
        <w:jc w:val="both"/>
        <w:outlineLvl w:val="0"/>
        <w:rPr>
          <w:rFonts w:cstheme="minorHAnsi"/>
          <w:bCs/>
          <w:color w:val="FF0000"/>
          <w:szCs w:val="18"/>
        </w:rPr>
      </w:pPr>
      <w:r w:rsidRPr="009E7A66">
        <w:rPr>
          <w:rFonts w:cstheme="minorHAnsi"/>
          <w:bCs/>
          <w:color w:val="FF0000"/>
          <w:szCs w:val="18"/>
        </w:rPr>
        <w:t xml:space="preserve">Modyfikacje w zatwierdzonym projekcie budowlanym wymuszają konieczność wykonania projektu zamiennego dostosowującego projektowane </w:t>
      </w:r>
      <w:r w:rsidRPr="009E7A66">
        <w:rPr>
          <w:rFonts w:cstheme="minorHAnsi"/>
          <w:bCs/>
          <w:color w:val="FF0000"/>
          <w:szCs w:val="18"/>
          <w:u w:val="single"/>
        </w:rPr>
        <w:t>złącza kablowe SN/stacje elektroenergetyczne SN/nN</w:t>
      </w:r>
      <w:r w:rsidRPr="009E7A66">
        <w:rPr>
          <w:rFonts w:cstheme="minorHAnsi"/>
          <w:bCs/>
          <w:color w:val="FF0000"/>
          <w:szCs w:val="18"/>
        </w:rPr>
        <w:t xml:space="preserve"> do aktualnych WBSE (m.in. rozdzielnice SN bez gazu SF6, napędy silnikowe, pełna telemechanika i telesygnalizacja) oraz aktualizację decyzji pozwolenia na budowę zgodnie z zasadami określonymi w ustawie z dnia 7 lipca 1994r. Prawo budowlane.</w:t>
      </w:r>
    </w:p>
    <w:p w14:paraId="2ED5F3D6" w14:textId="77777777" w:rsidR="009E7A66" w:rsidRPr="00463679" w:rsidRDefault="009E7A66" w:rsidP="00841871">
      <w:pPr>
        <w:pStyle w:val="Akapitzlist"/>
        <w:spacing w:before="120" w:after="0" w:line="276" w:lineRule="auto"/>
        <w:ind w:left="1440"/>
        <w:jc w:val="both"/>
        <w:outlineLvl w:val="0"/>
        <w:rPr>
          <w:rFonts w:cstheme="minorHAnsi"/>
          <w:bCs/>
          <w:color w:val="FF0000"/>
          <w:szCs w:val="18"/>
        </w:rPr>
      </w:pPr>
    </w:p>
    <w:p w14:paraId="67B468F5" w14:textId="772A6473" w:rsidR="00463679" w:rsidRPr="00463679" w:rsidRDefault="00463679" w:rsidP="00463679">
      <w:pPr>
        <w:spacing w:before="120" w:after="0" w:line="276" w:lineRule="auto"/>
        <w:jc w:val="both"/>
        <w:outlineLvl w:val="0"/>
        <w:rPr>
          <w:rFonts w:cstheme="minorHAnsi"/>
          <w:color w:val="FF0000"/>
          <w:szCs w:val="18"/>
        </w:rPr>
      </w:pPr>
      <w:r>
        <w:rPr>
          <w:rFonts w:cstheme="minorHAnsi"/>
          <w:color w:val="FF0000"/>
          <w:szCs w:val="18"/>
        </w:rPr>
        <w:t xml:space="preserve">Powyżej </w:t>
      </w:r>
      <w:r w:rsidR="009E7A66">
        <w:rPr>
          <w:rFonts w:cstheme="minorHAnsi"/>
          <w:color w:val="FF0000"/>
          <w:szCs w:val="18"/>
        </w:rPr>
        <w:t>trzy</w:t>
      </w:r>
      <w:r>
        <w:rPr>
          <w:rFonts w:cstheme="minorHAnsi"/>
          <w:color w:val="FF0000"/>
          <w:szCs w:val="18"/>
        </w:rPr>
        <w:t xml:space="preserve"> wersje zapisów odnośnie telemechaniki – do wyboru</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552F7FED" w14:textId="77777777" w:rsidR="00530A37" w:rsidRPr="004A0EA3" w:rsidRDefault="00530A37" w:rsidP="00530A37">
      <w:pPr>
        <w:pStyle w:val="Akapitzlist"/>
        <w:numPr>
          <w:ilvl w:val="0"/>
          <w:numId w:val="9"/>
        </w:numPr>
        <w:spacing w:before="120" w:after="0" w:line="276" w:lineRule="auto"/>
        <w:jc w:val="both"/>
        <w:outlineLvl w:val="0"/>
        <w:rPr>
          <w:rFonts w:cstheme="minorHAnsi"/>
          <w:sz w:val="20"/>
        </w:rPr>
      </w:pPr>
      <w:r w:rsidRPr="004A0EA3">
        <w:rPr>
          <w:rFonts w:cstheme="minorHAnsi"/>
          <w:sz w:val="20"/>
        </w:rPr>
        <w:t>Brudzew 2 nr 3-1475, moc trafo 250kVA,</w:t>
      </w:r>
    </w:p>
    <w:p w14:paraId="1A4B82F6" w14:textId="77777777" w:rsidR="00530A37" w:rsidRPr="004A0EA3" w:rsidRDefault="00530A37" w:rsidP="00530A37">
      <w:pPr>
        <w:pStyle w:val="Akapitzlist"/>
        <w:numPr>
          <w:ilvl w:val="0"/>
          <w:numId w:val="9"/>
        </w:numPr>
        <w:spacing w:before="120" w:after="0" w:line="276" w:lineRule="auto"/>
        <w:jc w:val="both"/>
        <w:outlineLvl w:val="0"/>
        <w:rPr>
          <w:rFonts w:cstheme="minorHAnsi"/>
          <w:sz w:val="20"/>
        </w:rPr>
      </w:pPr>
      <w:r w:rsidRPr="004A0EA3">
        <w:rPr>
          <w:rFonts w:cstheme="minorHAnsi"/>
          <w:sz w:val="20"/>
        </w:rPr>
        <w:t>Cienia 1 nr 3-0746, moc trafo 63kVA,</w:t>
      </w:r>
    </w:p>
    <w:p w14:paraId="5DEBE55E" w14:textId="77777777" w:rsidR="00530A37" w:rsidRPr="004A0EA3" w:rsidRDefault="00530A37" w:rsidP="00530A37">
      <w:pPr>
        <w:pStyle w:val="Akapitzlist"/>
        <w:numPr>
          <w:ilvl w:val="0"/>
          <w:numId w:val="9"/>
        </w:numPr>
        <w:spacing w:before="120" w:after="0" w:line="276" w:lineRule="auto"/>
        <w:jc w:val="both"/>
        <w:outlineLvl w:val="0"/>
        <w:rPr>
          <w:rFonts w:cstheme="minorHAnsi"/>
          <w:sz w:val="20"/>
        </w:rPr>
      </w:pPr>
      <w:r w:rsidRPr="004A0EA3">
        <w:rPr>
          <w:rFonts w:cstheme="minorHAnsi"/>
          <w:sz w:val="20"/>
        </w:rPr>
        <w:t>Gaj Bok nr 3-0843, moc trafo 160kVA,</w:t>
      </w:r>
    </w:p>
    <w:p w14:paraId="3DCB245C" w14:textId="77777777" w:rsidR="00530A37" w:rsidRPr="004A0EA3" w:rsidRDefault="00530A37" w:rsidP="00530A37">
      <w:pPr>
        <w:pStyle w:val="Akapitzlist"/>
        <w:numPr>
          <w:ilvl w:val="0"/>
          <w:numId w:val="9"/>
        </w:numPr>
        <w:spacing w:before="120" w:after="0" w:line="276" w:lineRule="auto"/>
        <w:jc w:val="both"/>
        <w:outlineLvl w:val="0"/>
        <w:rPr>
          <w:rFonts w:cstheme="minorHAnsi"/>
          <w:sz w:val="20"/>
        </w:rPr>
      </w:pPr>
      <w:r w:rsidRPr="004A0EA3">
        <w:rPr>
          <w:rFonts w:cstheme="minorHAnsi"/>
          <w:sz w:val="20"/>
        </w:rPr>
        <w:t>Gruszczyce 2 nr 3-1794, moc trafo 160kVA,</w:t>
      </w:r>
    </w:p>
    <w:p w14:paraId="353EB5C3" w14:textId="77777777" w:rsidR="00530A37" w:rsidRPr="004A0EA3" w:rsidRDefault="00530A37" w:rsidP="00530A37">
      <w:pPr>
        <w:pStyle w:val="Akapitzlist"/>
        <w:numPr>
          <w:ilvl w:val="0"/>
          <w:numId w:val="9"/>
        </w:numPr>
        <w:spacing w:before="120" w:after="0" w:line="276" w:lineRule="auto"/>
        <w:jc w:val="both"/>
        <w:outlineLvl w:val="0"/>
        <w:rPr>
          <w:rFonts w:cstheme="minorHAnsi"/>
          <w:sz w:val="20"/>
        </w:rPr>
      </w:pPr>
      <w:r w:rsidRPr="004A0EA3">
        <w:rPr>
          <w:rFonts w:cstheme="minorHAnsi"/>
          <w:sz w:val="20"/>
        </w:rPr>
        <w:t>Łubna Jarosłaj nr 3-1120, moc trafo 100kVA,</w:t>
      </w:r>
    </w:p>
    <w:p w14:paraId="41CFD999" w14:textId="77777777" w:rsidR="00530A37" w:rsidRPr="004A0EA3" w:rsidRDefault="00530A37" w:rsidP="00530A37">
      <w:pPr>
        <w:pStyle w:val="Akapitzlist"/>
        <w:numPr>
          <w:ilvl w:val="0"/>
          <w:numId w:val="9"/>
        </w:numPr>
        <w:spacing w:before="120" w:after="0" w:line="276" w:lineRule="auto"/>
        <w:jc w:val="both"/>
        <w:outlineLvl w:val="0"/>
        <w:rPr>
          <w:rFonts w:cstheme="minorHAnsi"/>
          <w:sz w:val="20"/>
        </w:rPr>
      </w:pPr>
      <w:r w:rsidRPr="004A0EA3">
        <w:rPr>
          <w:rFonts w:cstheme="minorHAnsi"/>
          <w:sz w:val="20"/>
        </w:rPr>
        <w:t>Cienia 2 nr 3-0747, moc trafo 100kVA,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wtórnych (o odpowiedniej kolorystyce i przekroju przewodów) od przekładników prądowych do listwy kontrolno-pomiarowej wraz z obwodami prądowymi i napięciowymi  oraz od listwy kontrolno-pomiarowej </w:t>
      </w:r>
      <w:r w:rsidRPr="002B5B5C">
        <w:rPr>
          <w:rFonts w:cstheme="minorHAnsi"/>
          <w:szCs w:val="18"/>
        </w:rPr>
        <w:lastRenderedPageBreak/>
        <w:t>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286D8B14"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3C22FB">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lastRenderedPageBreak/>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D2EA7" w14:textId="77777777" w:rsidR="00FB6571" w:rsidRDefault="00FB6571" w:rsidP="00582CE9">
      <w:pPr>
        <w:spacing w:after="0"/>
      </w:pPr>
      <w:r>
        <w:separator/>
      </w:r>
    </w:p>
  </w:endnote>
  <w:endnote w:type="continuationSeparator" w:id="0">
    <w:p w14:paraId="4EC32F7B" w14:textId="77777777" w:rsidR="00FB6571" w:rsidRDefault="00FB6571"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DF76F" w14:textId="77777777" w:rsidR="00F134AA" w:rsidRDefault="00F134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320D7" w14:textId="77777777" w:rsidR="00FB6571" w:rsidRDefault="00FB6571" w:rsidP="00582CE9">
      <w:pPr>
        <w:spacing w:after="0"/>
      </w:pPr>
      <w:r>
        <w:separator/>
      </w:r>
    </w:p>
  </w:footnote>
  <w:footnote w:type="continuationSeparator" w:id="0">
    <w:p w14:paraId="39FE9CA3" w14:textId="77777777" w:rsidR="00FB6571" w:rsidRDefault="00FB6571"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8B95" w14:textId="77777777" w:rsidR="00F134AA" w:rsidRDefault="00F134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F134AA"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985BBFA" w14:textId="77777777" w:rsidR="00F134AA" w:rsidRPr="00F134AA" w:rsidRDefault="00F134AA" w:rsidP="00F134AA">
          <w:pPr>
            <w:suppressAutoHyphens/>
            <w:ind w:right="187"/>
            <w:rPr>
              <w:rFonts w:asciiTheme="majorHAnsi" w:hAnsiTheme="majorHAnsi"/>
              <w:color w:val="000000" w:themeColor="text1"/>
              <w:sz w:val="14"/>
              <w:szCs w:val="18"/>
            </w:rPr>
          </w:pPr>
        </w:p>
        <w:p w14:paraId="498B4B94" w14:textId="77777777" w:rsidR="00F134AA" w:rsidRDefault="00F134AA" w:rsidP="00F134AA">
          <w:pPr>
            <w:suppressAutoHyphens/>
            <w:ind w:right="187"/>
            <w:rPr>
              <w:rFonts w:asciiTheme="majorHAnsi" w:hAnsiTheme="majorHAnsi"/>
              <w:color w:val="000000" w:themeColor="text1"/>
              <w:sz w:val="14"/>
              <w:szCs w:val="18"/>
            </w:rPr>
          </w:pPr>
          <w:r w:rsidRPr="00F134AA">
            <w:rPr>
              <w:rFonts w:asciiTheme="majorHAnsi" w:hAnsiTheme="majorHAnsi"/>
              <w:color w:val="000000" w:themeColor="text1"/>
              <w:sz w:val="14"/>
              <w:szCs w:val="18"/>
            </w:rPr>
            <w:t>Wykonanie robót budowlanych w branży elektroenergetycznej na terenie działania PGE Dystrybucja S.A. Oddział Łódź w RE Zgierz-Pabianice i RE Sieradz w podziale na 3 części.</w:t>
          </w:r>
        </w:p>
        <w:p w14:paraId="1A19274F" w14:textId="0281EE3D" w:rsidR="00347E8D" w:rsidRPr="00F134AA" w:rsidRDefault="008D0EB4" w:rsidP="00F134AA">
          <w:pPr>
            <w:suppressAutoHyphens/>
            <w:ind w:right="187"/>
            <w:rPr>
              <w:rFonts w:asciiTheme="majorHAnsi" w:hAnsiTheme="majorHAnsi"/>
              <w:color w:val="000000" w:themeColor="text1"/>
              <w:sz w:val="14"/>
              <w:szCs w:val="18"/>
              <w:lang w:val="en-GB"/>
            </w:rPr>
          </w:pPr>
          <w:r w:rsidRPr="00F134AA">
            <w:rPr>
              <w:rFonts w:asciiTheme="majorHAnsi" w:hAnsiTheme="majorHAnsi"/>
              <w:color w:val="000000" w:themeColor="text1"/>
              <w:sz w:val="14"/>
              <w:szCs w:val="18"/>
              <w:lang w:val="en-GB"/>
            </w:rPr>
            <w:t>POST/DYS/OLD/GZ/</w:t>
          </w:r>
          <w:r w:rsidR="00F134AA" w:rsidRPr="00F134AA">
            <w:rPr>
              <w:rFonts w:asciiTheme="majorHAnsi" w:hAnsiTheme="majorHAnsi"/>
              <w:color w:val="000000" w:themeColor="text1"/>
              <w:sz w:val="14"/>
              <w:szCs w:val="18"/>
              <w:lang w:val="en-GB"/>
            </w:rPr>
            <w:t>0141</w:t>
          </w:r>
          <w:r w:rsidR="00C13454" w:rsidRPr="00F134AA">
            <w:rPr>
              <w:rFonts w:asciiTheme="majorHAnsi" w:hAnsiTheme="majorHAnsi"/>
              <w:color w:val="000000" w:themeColor="text1"/>
              <w:sz w:val="14"/>
              <w:szCs w:val="18"/>
              <w:lang w:val="en-GB"/>
            </w:rPr>
            <w:t>/2025</w:t>
          </w:r>
          <w:r w:rsidR="00F134AA" w:rsidRPr="00F134AA">
            <w:rPr>
              <w:rFonts w:asciiTheme="majorHAnsi" w:hAnsiTheme="majorHAnsi"/>
              <w:color w:val="000000" w:themeColor="text1"/>
              <w:sz w:val="14"/>
              <w:szCs w:val="18"/>
              <w:lang w:val="en-GB"/>
            </w:rPr>
            <w:t xml:space="preserve"> c</w:t>
          </w:r>
          <w:r w:rsidR="00F134AA">
            <w:rPr>
              <w:rFonts w:asciiTheme="majorHAnsi" w:hAnsiTheme="majorHAnsi"/>
              <w:color w:val="000000" w:themeColor="text1"/>
              <w:sz w:val="14"/>
              <w:szCs w:val="18"/>
              <w:lang w:val="en-GB"/>
            </w:rPr>
            <w:t>zęść 3</w:t>
          </w:r>
        </w:p>
        <w:p w14:paraId="5205B493" w14:textId="47502FF7" w:rsidR="00347E8D" w:rsidRPr="00F134AA" w:rsidRDefault="00347E8D" w:rsidP="00582CE9">
          <w:pPr>
            <w:suppressAutoHyphens/>
            <w:ind w:right="187"/>
            <w:rPr>
              <w:rFonts w:asciiTheme="majorHAnsi" w:hAnsiTheme="majorHAnsi"/>
              <w:color w:val="000000" w:themeColor="text1"/>
              <w:sz w:val="14"/>
              <w:szCs w:val="18"/>
              <w:lang w:val="en-GB"/>
            </w:rPr>
          </w:pPr>
        </w:p>
      </w:tc>
      <w:tc>
        <w:tcPr>
          <w:tcW w:w="977" w:type="dxa"/>
          <w:vAlign w:val="center"/>
        </w:tcPr>
        <w:p w14:paraId="3FED520E" w14:textId="72C65808" w:rsidR="00347E8D" w:rsidRPr="00F134AA"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F134AA"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2F9D55E9">
              <wp:simplePos x="0" y="0"/>
              <wp:positionH relativeFrom="page">
                <wp:align>left</wp:align>
              </wp:positionH>
              <wp:positionV relativeFrom="page">
                <wp:posOffset>190195</wp:posOffset>
              </wp:positionV>
              <wp:extent cx="7560310" cy="45719"/>
              <wp:effectExtent l="0" t="0" r="0" b="1206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3.6pt;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W68FwIAACQEAAAOAAAAZHJzL2Uyb0RvYy54bWysU01v2zAMvQ/YfxB0X2ynSboacYqsRYYB&#10;QVsgHXpWZCk2IIuapMTOfv0o2U6GbqdhF5kiaX6897S87xpFTsK6GnRBs0lKidAcylofCvr9dfPp&#10;MyXOM10yBVoU9CwcvV99/LBsTS6mUIEqhSVYRLu8NQWtvDd5kjheiYa5CRihMSjBNszj1R6S0rIW&#10;qzcqmabpImnBlsYCF86h97EP0lWsL6Xg/llKJzxRBcXZfDxtPPfhTFZLlh8sM1XNhzHYP0zRsFpj&#10;00upR+YZOdr6j1JNzS04kH7CoUlAypqLuANuk6XvttlVzIi4C4LjzAUm9//K8qfTzrxY4rsv0CGB&#10;AZDWuNyhM+zTSduEL05KMI4Qni+wic4Tjs7b+SK9yTDEMTab32Z3oUpy/dlY578KaEgwCmqRlQgW&#10;O22d71PHlNBLw6ZWKjKjNGkLuriZp/GHSwSLK409rqMGy3f7bph/D+UZ17LQM+4M39TYfMucf2EW&#10;KcZxUbb+GQ+pAJvAYFFSgf35N3/IR+QxSkmLkimo+3FkVlCivmnk5C6bzYLG4gUNG43pfJameNuP&#10;bn1sHgDlmOHLMDyaIdmr0ZQWmjeU9Tq0wxDTHJsW1I/mg+8VjM+Ci/U6JqGcDPNbvTM8lA44Bkxf&#10;uzdmzQC8R8aeYFQVy9/h3+f2DKyPHmQdyQnI9nAOgKMUI73Dswla//0es66Pe/ULAAD//wMAUEsD&#10;BBQABgAIAAAAIQBidr133AAAAAcBAAAPAAAAZHJzL2Rvd25yZXYueG1sTI9BT4NAEIXvJv6HzZh4&#10;s0vRVEtZmtaEm4mhanpd2BGI7CxhFwr/3ulJT5M3b/LeN+l+tp2YcPCtIwXrVQQCqXKmpVrB50f+&#10;8ALCB01Gd45QwYIe9tntTaoT4y5U4HQKteAQ8olW0ITQJ1L6qkGr/cr1SOx9u8HqwHKopRn0hcNt&#10;J+Mo2kirW+KGRvf42mD1cxqtgvHpcCwXF09v78fzVzHntBT5Wan7u/mwAxFwDn/HcMVndMiYqXQj&#10;GS86BfxIUPAY8by66220AVHy5jkGmaXyP3/2CwAA//8DAFBLAQItABQABgAIAAAAIQC2gziS/gAA&#10;AOEBAAATAAAAAAAAAAAAAAAAAAAAAABbQ29udGVudF9UeXBlc10ueG1sUEsBAi0AFAAGAAgAAAAh&#10;ADj9If/WAAAAlAEAAAsAAAAAAAAAAAAAAAAALwEAAF9yZWxzLy5yZWxzUEsBAi0AFAAGAAgAAAAh&#10;AKcVbrwXAgAAJAQAAA4AAAAAAAAAAAAAAAAALgIAAGRycy9lMm9Eb2MueG1sUEsBAi0AFAAGAAgA&#10;AAAhAGJ2vXfcAAAABwEAAA8AAAAAAAAAAAAAAAAAcQQAAGRycy9kb3ducmV2LnhtbFBLBQYAAAAA&#10;BAAEAPMAAAB6BQ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5"/>
  </w:num>
  <w:num w:numId="8" w16cid:durableId="710229116">
    <w:abstractNumId w:val="14"/>
  </w:num>
  <w:num w:numId="9" w16cid:durableId="579683952">
    <w:abstractNumId w:val="20"/>
  </w:num>
  <w:num w:numId="10" w16cid:durableId="1767726774">
    <w:abstractNumId w:val="26"/>
  </w:num>
  <w:num w:numId="11" w16cid:durableId="1194002505">
    <w:abstractNumId w:val="10"/>
  </w:num>
  <w:num w:numId="12" w16cid:durableId="939021208">
    <w:abstractNumId w:val="23"/>
  </w:num>
  <w:num w:numId="13" w16cid:durableId="22445237">
    <w:abstractNumId w:val="18"/>
  </w:num>
  <w:num w:numId="14" w16cid:durableId="1633704945">
    <w:abstractNumId w:val="22"/>
  </w:num>
  <w:num w:numId="15" w16cid:durableId="1399086951">
    <w:abstractNumId w:val="21"/>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7"/>
  </w:num>
  <w:num w:numId="23" w16cid:durableId="1370489223">
    <w:abstractNumId w:val="16"/>
  </w:num>
  <w:num w:numId="24" w16cid:durableId="1174689667">
    <w:abstractNumId w:val="25"/>
  </w:num>
  <w:num w:numId="25" w16cid:durableId="1400712271">
    <w:abstractNumId w:val="2"/>
  </w:num>
  <w:num w:numId="26" w16cid:durableId="33971628">
    <w:abstractNumId w:val="19"/>
  </w:num>
  <w:num w:numId="27" w16cid:durableId="14996188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511"/>
    <w:rsid w:val="001A2A0C"/>
    <w:rsid w:val="001A4996"/>
    <w:rsid w:val="001B0061"/>
    <w:rsid w:val="001D1A8B"/>
    <w:rsid w:val="001D2EB1"/>
    <w:rsid w:val="001E7E73"/>
    <w:rsid w:val="001F3242"/>
    <w:rsid w:val="001F3600"/>
    <w:rsid w:val="001F3F20"/>
    <w:rsid w:val="001F737A"/>
    <w:rsid w:val="002067F1"/>
    <w:rsid w:val="00212FD0"/>
    <w:rsid w:val="00224257"/>
    <w:rsid w:val="002425C4"/>
    <w:rsid w:val="0024291C"/>
    <w:rsid w:val="00243739"/>
    <w:rsid w:val="00257F22"/>
    <w:rsid w:val="00264A06"/>
    <w:rsid w:val="00265B9D"/>
    <w:rsid w:val="00270752"/>
    <w:rsid w:val="002743D5"/>
    <w:rsid w:val="002768AC"/>
    <w:rsid w:val="002958A7"/>
    <w:rsid w:val="002A3129"/>
    <w:rsid w:val="002A48F7"/>
    <w:rsid w:val="002B5B5C"/>
    <w:rsid w:val="002B5C62"/>
    <w:rsid w:val="002B77D0"/>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22FB"/>
    <w:rsid w:val="003D41B4"/>
    <w:rsid w:val="003D4FEB"/>
    <w:rsid w:val="003D6C11"/>
    <w:rsid w:val="003E050D"/>
    <w:rsid w:val="003E3CCB"/>
    <w:rsid w:val="003E59DD"/>
    <w:rsid w:val="003F132F"/>
    <w:rsid w:val="003F257A"/>
    <w:rsid w:val="003F7633"/>
    <w:rsid w:val="0040236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0A37"/>
    <w:rsid w:val="00535E9B"/>
    <w:rsid w:val="005453F1"/>
    <w:rsid w:val="00551FB7"/>
    <w:rsid w:val="005563FF"/>
    <w:rsid w:val="00562E63"/>
    <w:rsid w:val="00574D7E"/>
    <w:rsid w:val="00582CE9"/>
    <w:rsid w:val="0058794A"/>
    <w:rsid w:val="005932BA"/>
    <w:rsid w:val="005A10B0"/>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22B96"/>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5725"/>
    <w:rsid w:val="00B67333"/>
    <w:rsid w:val="00B67D39"/>
    <w:rsid w:val="00B67E4D"/>
    <w:rsid w:val="00B67FA9"/>
    <w:rsid w:val="00B72F7F"/>
    <w:rsid w:val="00B74FE1"/>
    <w:rsid w:val="00B76CD7"/>
    <w:rsid w:val="00B76EB2"/>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134AA"/>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B6571"/>
    <w:rsid w:val="00FC7BB0"/>
    <w:rsid w:val="00FD22AB"/>
    <w:rsid w:val="00FD2808"/>
    <w:rsid w:val="00FD2A5B"/>
    <w:rsid w:val="00FD3338"/>
    <w:rsid w:val="00FD4B8D"/>
    <w:rsid w:val="00FD50EF"/>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3 do SWZ - OPZ (dla zadań wymagających uzgodnienia)..docx</dmsv2BaseFileName>
    <dmsv2BaseDisplayName xmlns="http://schemas.microsoft.com/sharepoint/v3">Załącznik nr 1 cz 3 do SWZ - OPZ (dla zadań wymagających uzgodnienia).</dmsv2BaseDisplayName>
    <dmsv2SWPP2ObjectNumber xmlns="http://schemas.microsoft.com/sharepoint/v3">POST/DYS/OLD/GZ/00141/2026                        </dmsv2SWPP2ObjectNumber>
    <dmsv2SWPP2SumMD5 xmlns="http://schemas.microsoft.com/sharepoint/v3">8252ab1e704afd965eca0ed9b8657d53</dmsv2SWPP2SumMD5>
    <dmsv2BaseMoved xmlns="http://schemas.microsoft.com/sharepoint/v3">false</dmsv2BaseMoved>
    <dmsv2BaseIsSensitive xmlns="http://schemas.microsoft.com/sharepoint/v3">true</dmsv2BaseIsSensitive>
    <dmsv2SWPP2IDSWPP2 xmlns="http://schemas.microsoft.com/sharepoint/v3">703833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24160315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JEUP5JKVCYQC-1092029480-18599</_dlc_DocId>
    <_dlc_DocIdUrl xmlns="a19cb1c7-c5c7-46d4-85ae-d83685407bba">
      <Url>https://swpp2.dms.gkpge.pl/sites/41/_layouts/15/DocIdRedir.aspx?ID=JEUP5JKVCYQC-1092029480-18599</Url>
      <Description>JEUP5JKVCYQC-1092029480-18599</Description>
    </_dlc_DocIdUrl>
  </documentManagement>
</p:properties>
</file>

<file path=customXml/itemProps1.xml><?xml version="1.0" encoding="utf-8"?>
<ds:datastoreItem xmlns:ds="http://schemas.openxmlformats.org/officeDocument/2006/customXml" ds:itemID="{D82AA7DE-B208-4C92-9C9F-0C8C510C3988}">
  <ds:schemaRefs>
    <ds:schemaRef ds:uri="http://schemas.microsoft.com/sharepoint/events"/>
  </ds:schemaRefs>
</ds:datastoreItem>
</file>

<file path=customXml/itemProps2.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3.xml><?xml version="1.0" encoding="utf-8"?>
<ds:datastoreItem xmlns:ds="http://schemas.openxmlformats.org/officeDocument/2006/customXml" ds:itemID="{A9CC5865-1CF3-4783-A3AE-9A5E2DB3FF7D}"/>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127</TotalTime>
  <Pages>6</Pages>
  <Words>2476</Words>
  <Characters>14856</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23</cp:revision>
  <cp:lastPrinted>2024-07-15T11:21:00Z</cp:lastPrinted>
  <dcterms:created xsi:type="dcterms:W3CDTF">2025-10-01T10:46:00Z</dcterms:created>
  <dcterms:modified xsi:type="dcterms:W3CDTF">2026-01-20T10:10:00Z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768b42b5-f39f-4469-bbd9-744bd45c7154</vt:lpwstr>
  </property>
</Properties>
</file>